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5F" w:rsidRPr="00A6585F" w:rsidRDefault="00A6585F" w:rsidP="00A6585F">
      <w:pPr>
        <w:spacing w:after="0" w:line="240" w:lineRule="auto"/>
        <w:textAlignment w:val="baseline"/>
        <w:outlineLvl w:val="0"/>
        <w:rPr>
          <w:rFonts w:ascii="Arial" w:eastAsia="Times New Roman" w:hAnsi="Arial" w:cs="Arial"/>
          <w:b/>
          <w:bCs/>
          <w:color w:val="161616"/>
          <w:spacing w:val="-6"/>
          <w:kern w:val="36"/>
          <w:sz w:val="38"/>
          <w:szCs w:val="38"/>
        </w:rPr>
      </w:pPr>
      <w:r w:rsidRPr="00A6585F">
        <w:rPr>
          <w:rFonts w:ascii="Arial" w:eastAsia="Times New Roman" w:hAnsi="Arial" w:cs="Arial"/>
          <w:b/>
          <w:bCs/>
          <w:color w:val="161616"/>
          <w:spacing w:val="-6"/>
          <w:kern w:val="36"/>
          <w:sz w:val="38"/>
          <w:szCs w:val="38"/>
        </w:rPr>
        <w:t>Гимнастика для кистей и пальцев рук</w:t>
      </w:r>
    </w:p>
    <w:p w:rsidR="00A6585F" w:rsidRPr="00A6585F" w:rsidRDefault="00A6585F" w:rsidP="00A6585F">
      <w:pPr>
        <w:spacing w:line="240" w:lineRule="auto"/>
        <w:textAlignment w:val="baseline"/>
        <w:rPr>
          <w:rFonts w:ascii="inherit" w:eastAsia="Times New Roman" w:hAnsi="inherit" w:cs="Times New Roman"/>
          <w:caps/>
          <w:color w:val="A0A0A0"/>
          <w:spacing w:val="16"/>
          <w:sz w:val="17"/>
          <w:szCs w:val="17"/>
        </w:rPr>
      </w:pPr>
      <w:hyperlink r:id="rId5" w:history="1">
        <w:r w:rsidRPr="00A6585F">
          <w:rPr>
            <w:rFonts w:ascii="inherit" w:eastAsia="Times New Roman" w:hAnsi="inherit" w:cs="Times New Roman"/>
            <w:b/>
            <w:bCs/>
            <w:caps/>
            <w:color w:val="82AF7C"/>
            <w:spacing w:val="16"/>
            <w:sz w:val="17"/>
            <w:u w:val="single"/>
          </w:rPr>
          <w:t>ПРОФИЛАКТИКА И ЛЕЧЕНИЕ</w:t>
        </w:r>
      </w:hyperlink>
    </w:p>
    <w:p w:rsidR="00A6585F" w:rsidRPr="00A6585F" w:rsidRDefault="00A6585F" w:rsidP="00A6585F">
      <w:pPr>
        <w:spacing w:line="240" w:lineRule="auto"/>
        <w:textAlignment w:val="baseline"/>
        <w:rPr>
          <w:rFonts w:ascii="inherit" w:eastAsia="Times New Roman" w:hAnsi="inherit" w:cs="Times New Roman"/>
          <w:sz w:val="21"/>
          <w:szCs w:val="21"/>
        </w:rPr>
      </w:pPr>
      <w:r>
        <w:rPr>
          <w:rFonts w:ascii="inherit" w:eastAsia="Times New Roman" w:hAnsi="inherit" w:cs="Times New Roman"/>
          <w:noProof/>
          <w:color w:val="010101"/>
          <w:sz w:val="21"/>
          <w:szCs w:val="21"/>
          <w:bdr w:val="none" w:sz="0" w:space="0" w:color="auto" w:frame="1"/>
        </w:rPr>
        <w:drawing>
          <wp:inline distT="0" distB="0" distL="0" distR="0">
            <wp:extent cx="6905625" cy="4600575"/>
            <wp:effectExtent l="19050" t="0" r="9525" b="0"/>
            <wp:docPr id="1" name="Рисунок 1" descr="гимнастика для пальцев рук">
              <a:hlinkClick xmlns:a="http://schemas.openxmlformats.org/drawingml/2006/main" r:id="rId6" tooltip="&quot;Гимнастика для кистей и пальцев ру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имнастика для пальцев рук">
                      <a:hlinkClick r:id="rId6" tooltip="&quot;Гимнастика для кистей и пальцев рук&quot;"/>
                    </pic:cNvPr>
                    <pic:cNvPicPr>
                      <a:picLocks noChangeAspect="1" noChangeArrowheads="1"/>
                    </pic:cNvPicPr>
                  </pic:nvPicPr>
                  <pic:blipFill>
                    <a:blip r:embed="rId7"/>
                    <a:srcRect/>
                    <a:stretch>
                      <a:fillRect/>
                    </a:stretch>
                  </pic:blipFill>
                  <pic:spPr bwMode="auto">
                    <a:xfrm>
                      <a:off x="0" y="0"/>
                      <a:ext cx="6905625" cy="4600575"/>
                    </a:xfrm>
                    <a:prstGeom prst="rect">
                      <a:avLst/>
                    </a:prstGeom>
                    <a:noFill/>
                    <a:ln w="9525">
                      <a:noFill/>
                      <a:miter lim="800000"/>
                      <a:headEnd/>
                      <a:tailEnd/>
                    </a:ln>
                  </pic:spPr>
                </pic:pic>
              </a:graphicData>
            </a:graphic>
          </wp:inline>
        </w:drawing>
      </w:r>
    </w:p>
    <w:p w:rsidR="00A6585F" w:rsidRPr="00A6585F" w:rsidRDefault="00A6585F" w:rsidP="00A6585F">
      <w:pPr>
        <w:shd w:val="clear" w:color="auto" w:fill="F9F9F9"/>
        <w:spacing w:after="0" w:line="390" w:lineRule="atLeast"/>
        <w:jc w:val="center"/>
        <w:textAlignment w:val="baseline"/>
        <w:rPr>
          <w:rFonts w:ascii="inherit" w:eastAsia="Times New Roman" w:hAnsi="inherit" w:cs="Arial"/>
          <w:b/>
          <w:bCs/>
          <w:color w:val="494949"/>
          <w:sz w:val="20"/>
          <w:szCs w:val="20"/>
        </w:rPr>
      </w:pPr>
      <w:r w:rsidRPr="00A6585F">
        <w:rPr>
          <w:rFonts w:ascii="inherit" w:eastAsia="Times New Roman" w:hAnsi="inherit" w:cs="Arial"/>
          <w:b/>
          <w:bCs/>
          <w:color w:val="494949"/>
          <w:sz w:val="20"/>
          <w:szCs w:val="20"/>
        </w:rPr>
        <w:t>Содержание</w:t>
      </w:r>
    </w:p>
    <w:p w:rsidR="00A6585F" w:rsidRPr="00A6585F" w:rsidRDefault="00A6585F" w:rsidP="00A6585F">
      <w:pPr>
        <w:numPr>
          <w:ilvl w:val="0"/>
          <w:numId w:val="1"/>
        </w:numPr>
        <w:shd w:val="clear" w:color="auto" w:fill="F9F9F9"/>
        <w:spacing w:after="0" w:line="390" w:lineRule="atLeast"/>
        <w:ind w:left="300"/>
        <w:textAlignment w:val="baseline"/>
        <w:rPr>
          <w:rFonts w:ascii="inherit" w:eastAsia="Times New Roman" w:hAnsi="inherit" w:cs="Arial"/>
          <w:color w:val="82AF7C"/>
          <w:sz w:val="20"/>
          <w:szCs w:val="20"/>
        </w:rPr>
      </w:pPr>
      <w:hyperlink r:id="rId8" w:anchor="i" w:history="1">
        <w:r w:rsidRPr="00A6585F">
          <w:rPr>
            <w:rFonts w:ascii="inherit" w:eastAsia="Times New Roman" w:hAnsi="inherit" w:cs="Arial"/>
            <w:color w:val="82AF7C"/>
            <w:sz w:val="20"/>
            <w:u w:val="single"/>
          </w:rPr>
          <w:t>Разминка для снятия усталости с кистей рук</w:t>
        </w:r>
      </w:hyperlink>
    </w:p>
    <w:p w:rsidR="00A6585F" w:rsidRPr="00A6585F" w:rsidRDefault="00A6585F" w:rsidP="00A6585F">
      <w:pPr>
        <w:numPr>
          <w:ilvl w:val="0"/>
          <w:numId w:val="1"/>
        </w:numPr>
        <w:shd w:val="clear" w:color="auto" w:fill="F9F9F9"/>
        <w:spacing w:after="0" w:line="390" w:lineRule="atLeast"/>
        <w:ind w:left="300" w:hanging="360"/>
        <w:textAlignment w:val="baseline"/>
        <w:rPr>
          <w:rFonts w:ascii="inherit" w:eastAsia="Times New Roman" w:hAnsi="inherit" w:cs="Arial"/>
          <w:color w:val="82AF7C"/>
          <w:sz w:val="20"/>
          <w:szCs w:val="20"/>
        </w:rPr>
      </w:pPr>
      <w:hyperlink r:id="rId9" w:anchor="i-2" w:history="1">
        <w:r w:rsidRPr="00A6585F">
          <w:rPr>
            <w:rFonts w:ascii="inherit" w:eastAsia="Times New Roman" w:hAnsi="inherit" w:cs="Arial"/>
            <w:color w:val="82AF7C"/>
            <w:sz w:val="20"/>
            <w:u w:val="single"/>
          </w:rPr>
          <w:t>Упражнения для укрепления кистей и пальцев рук</w:t>
        </w:r>
      </w:hyperlink>
    </w:p>
    <w:p w:rsidR="00A6585F" w:rsidRPr="00A6585F" w:rsidRDefault="00A6585F" w:rsidP="00A6585F">
      <w:pPr>
        <w:numPr>
          <w:ilvl w:val="0"/>
          <w:numId w:val="1"/>
        </w:numPr>
        <w:shd w:val="clear" w:color="auto" w:fill="F9F9F9"/>
        <w:spacing w:after="0" w:line="390" w:lineRule="atLeast"/>
        <w:ind w:left="300" w:hanging="360"/>
        <w:textAlignment w:val="baseline"/>
        <w:rPr>
          <w:rFonts w:ascii="inherit" w:eastAsia="Times New Roman" w:hAnsi="inherit" w:cs="Arial"/>
          <w:color w:val="82AF7C"/>
          <w:sz w:val="20"/>
          <w:szCs w:val="20"/>
        </w:rPr>
      </w:pPr>
      <w:hyperlink r:id="rId10" w:anchor="i-3" w:history="1">
        <w:r w:rsidRPr="00A6585F">
          <w:rPr>
            <w:rFonts w:ascii="inherit" w:eastAsia="Times New Roman" w:hAnsi="inherit" w:cs="Arial"/>
            <w:color w:val="82AF7C"/>
            <w:sz w:val="20"/>
            <w:u w:val="single"/>
          </w:rPr>
          <w:t>Гимнастика для улучшения гибкости пальцев</w:t>
        </w:r>
      </w:hyperlink>
    </w:p>
    <w:p w:rsidR="00A6585F" w:rsidRPr="00A6585F" w:rsidRDefault="00A6585F" w:rsidP="00A6585F">
      <w:pPr>
        <w:numPr>
          <w:ilvl w:val="0"/>
          <w:numId w:val="1"/>
        </w:numPr>
        <w:shd w:val="clear" w:color="auto" w:fill="F9F9F9"/>
        <w:spacing w:after="0" w:line="390" w:lineRule="atLeast"/>
        <w:ind w:left="300" w:hanging="360"/>
        <w:textAlignment w:val="baseline"/>
        <w:rPr>
          <w:rFonts w:ascii="inherit" w:eastAsia="Times New Roman" w:hAnsi="inherit" w:cs="Arial"/>
          <w:color w:val="82AF7C"/>
          <w:sz w:val="20"/>
          <w:szCs w:val="20"/>
        </w:rPr>
      </w:pPr>
      <w:hyperlink r:id="rId11" w:anchor="i-4" w:history="1">
        <w:r w:rsidRPr="00A6585F">
          <w:rPr>
            <w:rFonts w:ascii="inherit" w:eastAsia="Times New Roman" w:hAnsi="inherit" w:cs="Arial"/>
            <w:color w:val="82AF7C"/>
            <w:sz w:val="20"/>
            <w:u w:val="single"/>
          </w:rPr>
          <w:t>Детская гимнастика для пальчиков</w:t>
        </w:r>
      </w:hyperlink>
    </w:p>
    <w:p w:rsidR="00A6585F" w:rsidRPr="00A6585F" w:rsidRDefault="00A6585F" w:rsidP="00A6585F">
      <w:pPr>
        <w:numPr>
          <w:ilvl w:val="0"/>
          <w:numId w:val="1"/>
        </w:numPr>
        <w:shd w:val="clear" w:color="auto" w:fill="F9F9F9"/>
        <w:spacing w:line="390" w:lineRule="atLeast"/>
        <w:ind w:left="300" w:hanging="360"/>
        <w:textAlignment w:val="baseline"/>
        <w:rPr>
          <w:rFonts w:ascii="inherit" w:eastAsia="Times New Roman" w:hAnsi="inherit" w:cs="Arial"/>
          <w:color w:val="82AF7C"/>
          <w:sz w:val="20"/>
          <w:szCs w:val="20"/>
        </w:rPr>
      </w:pPr>
      <w:hyperlink r:id="rId12" w:anchor="i-5" w:history="1">
        <w:r w:rsidRPr="00A6585F">
          <w:rPr>
            <w:rFonts w:ascii="inherit" w:eastAsia="Times New Roman" w:hAnsi="inherit" w:cs="Arial"/>
            <w:color w:val="82AF7C"/>
            <w:sz w:val="20"/>
            <w:u w:val="single"/>
          </w:rPr>
          <w:t>Массаж кистей рук</w:t>
        </w:r>
      </w:hyperlink>
    </w:p>
    <w:p w:rsidR="00A6585F" w:rsidRPr="00A6585F" w:rsidRDefault="00A6585F" w:rsidP="00A6585F">
      <w:pPr>
        <w:spacing w:after="390" w:line="390" w:lineRule="atLeast"/>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Каждый день наши руки трудятся. Но мы так мало внимания уделяем здоровью, состоянию связок и кожи рук. Это возвращается к нам хрустом суставов, ощущением напряжения в кистях и ухудшением состояния кожи. Решить эти проблемы поможет гимнастика для рук.</w:t>
      </w:r>
    </w:p>
    <w:p w:rsidR="00A6585F" w:rsidRPr="00A6585F" w:rsidRDefault="00A6585F" w:rsidP="00A6585F">
      <w:pPr>
        <w:spacing w:after="0" w:line="390" w:lineRule="atLeast"/>
        <w:textAlignment w:val="baseline"/>
        <w:rPr>
          <w:rFonts w:ascii="inherit" w:eastAsia="Times New Roman" w:hAnsi="inherit" w:cs="Arial"/>
          <w:color w:val="494949"/>
          <w:sz w:val="21"/>
          <w:szCs w:val="21"/>
        </w:rPr>
      </w:pPr>
      <w:r w:rsidRPr="00A6585F">
        <w:rPr>
          <w:rFonts w:ascii="inherit" w:eastAsia="Times New Roman" w:hAnsi="inherit" w:cs="Arial"/>
          <w:b/>
          <w:bCs/>
          <w:color w:val="494949"/>
          <w:sz w:val="21"/>
        </w:rPr>
        <w:t>Упражнения для рук – это  решение возникнувших проблем, профилактика болезней связок и суставов, а для детей они служат механизмом </w:t>
      </w:r>
      <w:hyperlink r:id="rId13" w:tooltip="развитие речи" w:history="1">
        <w:r w:rsidRPr="00A6585F">
          <w:rPr>
            <w:rFonts w:ascii="inherit" w:eastAsia="Times New Roman" w:hAnsi="inherit" w:cs="Arial"/>
            <w:b/>
            <w:bCs/>
            <w:color w:val="82AF7C"/>
            <w:sz w:val="21"/>
            <w:u w:val="single"/>
          </w:rPr>
          <w:t>развития речи</w:t>
        </w:r>
      </w:hyperlink>
      <w:r w:rsidRPr="00A6585F">
        <w:rPr>
          <w:rFonts w:ascii="inherit" w:eastAsia="Times New Roman" w:hAnsi="inherit" w:cs="Arial"/>
          <w:b/>
          <w:bCs/>
          <w:color w:val="494949"/>
          <w:sz w:val="21"/>
        </w:rPr>
        <w:t>, мелкой моторики, памяти и внимания.</w:t>
      </w:r>
      <w:r w:rsidRPr="00A6585F">
        <w:rPr>
          <w:rFonts w:ascii="inherit" w:eastAsia="Times New Roman" w:hAnsi="inherit" w:cs="Arial"/>
          <w:color w:val="494949"/>
          <w:sz w:val="21"/>
        </w:rPr>
        <w:t> </w:t>
      </w:r>
      <w:r w:rsidRPr="00A6585F">
        <w:rPr>
          <w:rFonts w:ascii="inherit" w:eastAsia="Times New Roman" w:hAnsi="inherit" w:cs="Arial"/>
          <w:color w:val="494949"/>
          <w:sz w:val="21"/>
          <w:szCs w:val="21"/>
        </w:rPr>
        <w:t>Также они активно задействованы как метод реабилитации после инсультов и черепно-мозговых травм.</w:t>
      </w:r>
    </w:p>
    <w:p w:rsidR="00A6585F" w:rsidRPr="00A6585F" w:rsidRDefault="00A6585F" w:rsidP="00A6585F">
      <w:pPr>
        <w:spacing w:after="390" w:line="390" w:lineRule="atLeast"/>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lastRenderedPageBreak/>
        <w:t>Для выполнения гимнастики суставов не нужны особые условия. Упражнения, направленные на укрепление кисти и пальцев, можно делать даже за столом. Чтобы повысить их эффективность, придерживайтесь следующих правил:</w:t>
      </w:r>
    </w:p>
    <w:p w:rsidR="00A6585F" w:rsidRPr="00A6585F" w:rsidRDefault="00A6585F" w:rsidP="00A6585F">
      <w:pPr>
        <w:numPr>
          <w:ilvl w:val="0"/>
          <w:numId w:val="2"/>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выполняйте упражнения для пальцев регулярно и систематично,</w:t>
      </w:r>
    </w:p>
    <w:p w:rsidR="00A6585F" w:rsidRPr="00A6585F" w:rsidRDefault="00A6585F" w:rsidP="00A6585F">
      <w:pPr>
        <w:numPr>
          <w:ilvl w:val="0"/>
          <w:numId w:val="2"/>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все комплексы выполняйте обеими руками и в одинаковом темпе,</w:t>
      </w:r>
    </w:p>
    <w:p w:rsidR="00A6585F" w:rsidRPr="00A6585F" w:rsidRDefault="00A6585F" w:rsidP="00A6585F">
      <w:pPr>
        <w:numPr>
          <w:ilvl w:val="0"/>
          <w:numId w:val="2"/>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дышите свободно, не задерживая дыхание,</w:t>
      </w:r>
    </w:p>
    <w:p w:rsidR="00A6585F" w:rsidRPr="00A6585F" w:rsidRDefault="00A6585F" w:rsidP="00A6585F">
      <w:pPr>
        <w:numPr>
          <w:ilvl w:val="0"/>
          <w:numId w:val="2"/>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делайте 2-3 повторения комплекса в течение дня,</w:t>
      </w:r>
    </w:p>
    <w:p w:rsidR="00A6585F" w:rsidRPr="00A6585F" w:rsidRDefault="00A6585F" w:rsidP="00A6585F">
      <w:pPr>
        <w:numPr>
          <w:ilvl w:val="0"/>
          <w:numId w:val="2"/>
        </w:numPr>
        <w:spacing w:after="0"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не отвлекайтесь, концентрируйте внимание на упражнениях.</w:t>
      </w:r>
    </w:p>
    <w:p w:rsidR="00A6585F" w:rsidRPr="00A6585F" w:rsidRDefault="00A6585F" w:rsidP="00A6585F">
      <w:pPr>
        <w:spacing w:after="390" w:line="390" w:lineRule="atLeast"/>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Тибетские монахи не начинали утро без зарядки для суставов рук. Они признавали её чудодейственным способом для восстановления энергии и считали источником поддержания жизненных сил. Научным подтверждением этого факта служит наличие множества рефлекторных клеток на наших ладонях.</w:t>
      </w:r>
    </w:p>
    <w:p w:rsidR="00A6585F" w:rsidRPr="00A6585F" w:rsidRDefault="00A6585F" w:rsidP="00A6585F">
      <w:pPr>
        <w:spacing w:after="390" w:line="390" w:lineRule="atLeast"/>
        <w:textAlignment w:val="baseline"/>
        <w:rPr>
          <w:rFonts w:ascii="inherit" w:eastAsia="Times New Roman" w:hAnsi="inherit" w:cs="Arial"/>
          <w:color w:val="494949"/>
          <w:sz w:val="21"/>
          <w:szCs w:val="21"/>
        </w:rPr>
      </w:pPr>
      <w:r>
        <w:rPr>
          <w:rFonts w:ascii="inherit" w:eastAsia="Times New Roman" w:hAnsi="inherit" w:cs="Arial"/>
          <w:noProof/>
          <w:color w:val="494949"/>
          <w:sz w:val="21"/>
          <w:szCs w:val="21"/>
        </w:rPr>
        <w:drawing>
          <wp:inline distT="0" distB="0" distL="0" distR="0">
            <wp:extent cx="7620000" cy="3390900"/>
            <wp:effectExtent l="19050" t="0" r="0" b="0"/>
            <wp:docPr id="2" name="Рисунок 2" descr="зарядка для суставов ру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рядка для суставов рук"/>
                    <pic:cNvPicPr>
                      <a:picLocks noChangeAspect="1" noChangeArrowheads="1"/>
                    </pic:cNvPicPr>
                  </pic:nvPicPr>
                  <pic:blipFill>
                    <a:blip r:embed="rId14"/>
                    <a:srcRect/>
                    <a:stretch>
                      <a:fillRect/>
                    </a:stretch>
                  </pic:blipFill>
                  <pic:spPr bwMode="auto">
                    <a:xfrm>
                      <a:off x="0" y="0"/>
                      <a:ext cx="7620000" cy="3390900"/>
                    </a:xfrm>
                    <a:prstGeom prst="rect">
                      <a:avLst/>
                    </a:prstGeom>
                    <a:noFill/>
                    <a:ln w="9525">
                      <a:noFill/>
                      <a:miter lim="800000"/>
                      <a:headEnd/>
                      <a:tailEnd/>
                    </a:ln>
                  </pic:spPr>
                </pic:pic>
              </a:graphicData>
            </a:graphic>
          </wp:inline>
        </w:drawing>
      </w:r>
    </w:p>
    <w:p w:rsidR="00A6585F" w:rsidRPr="00A6585F" w:rsidRDefault="00A6585F" w:rsidP="00A6585F">
      <w:pPr>
        <w:spacing w:after="0" w:line="390" w:lineRule="atLeast"/>
        <w:textAlignment w:val="baseline"/>
        <w:outlineLvl w:val="1"/>
        <w:rPr>
          <w:rFonts w:ascii="inherit" w:eastAsia="Times New Roman" w:hAnsi="inherit" w:cs="Arial"/>
          <w:b/>
          <w:bCs/>
          <w:color w:val="161616"/>
          <w:spacing w:val="-4"/>
          <w:sz w:val="33"/>
          <w:szCs w:val="33"/>
        </w:rPr>
      </w:pPr>
      <w:r w:rsidRPr="00A6585F">
        <w:rPr>
          <w:rFonts w:ascii="inherit" w:eastAsia="Times New Roman" w:hAnsi="inherit" w:cs="Arial"/>
          <w:b/>
          <w:bCs/>
          <w:color w:val="161616"/>
          <w:spacing w:val="-4"/>
          <w:sz w:val="33"/>
          <w:szCs w:val="33"/>
          <w:bdr w:val="none" w:sz="0" w:space="0" w:color="auto" w:frame="1"/>
        </w:rPr>
        <w:t>Разминка для снятия усталости с кистей рук</w:t>
      </w:r>
    </w:p>
    <w:p w:rsidR="00A6585F" w:rsidRPr="00A6585F" w:rsidRDefault="00A6585F" w:rsidP="00A6585F">
      <w:pPr>
        <w:spacing w:after="390" w:line="390" w:lineRule="atLeast"/>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Такая зарядка будет особенно актуальной для тех, кто долго работает за клавиатурой компьютера или заполняет множество бумаг вручную. Ещё лучше упражнения для кистей рук ежедневно выполнять каждому человеку для поддержания здоровья суставов и сохранения молодости кожи. Перейдём к упражнениям.</w:t>
      </w:r>
    </w:p>
    <w:p w:rsidR="00A6585F" w:rsidRPr="00A6585F" w:rsidRDefault="00A6585F" w:rsidP="00A6585F">
      <w:pPr>
        <w:numPr>
          <w:ilvl w:val="0"/>
          <w:numId w:val="3"/>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lastRenderedPageBreak/>
        <w:t>Сначала сожмите кисти в кулак и повращайте ими по 10 раз в каждую сторону.</w:t>
      </w:r>
    </w:p>
    <w:p w:rsidR="00A6585F" w:rsidRPr="00A6585F" w:rsidRDefault="00A6585F" w:rsidP="00A6585F">
      <w:pPr>
        <w:numPr>
          <w:ilvl w:val="0"/>
          <w:numId w:val="3"/>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Сильно зажмите руку в кулак и задержите на несколько секунд. Расслабьте руку. Повторите по 10 раз.</w:t>
      </w:r>
    </w:p>
    <w:p w:rsidR="00A6585F" w:rsidRPr="00A6585F" w:rsidRDefault="00A6585F" w:rsidP="00A6585F">
      <w:pPr>
        <w:numPr>
          <w:ilvl w:val="0"/>
          <w:numId w:val="3"/>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Натяните кисть максимально на себя, потом от себя. Сделайте по 5 раз каждой рукой.</w:t>
      </w:r>
    </w:p>
    <w:p w:rsidR="00A6585F" w:rsidRPr="00A6585F" w:rsidRDefault="00A6585F" w:rsidP="00A6585F">
      <w:pPr>
        <w:numPr>
          <w:ilvl w:val="0"/>
          <w:numId w:val="3"/>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Сожмите кулак, поочерёдно разжимайте и сжимайте пальцы, следя, чтобы остальные оставались неподвижными.</w:t>
      </w:r>
    </w:p>
    <w:p w:rsidR="00A6585F" w:rsidRPr="00A6585F" w:rsidRDefault="00A6585F" w:rsidP="00A6585F">
      <w:pPr>
        <w:numPr>
          <w:ilvl w:val="0"/>
          <w:numId w:val="3"/>
        </w:numPr>
        <w:spacing w:after="0"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Положите кисти на твёрдую поверхность и поочерёдно поднимайте каждый палец, не отрывая остальные.</w:t>
      </w:r>
    </w:p>
    <w:p w:rsidR="00A6585F" w:rsidRPr="00A6585F" w:rsidRDefault="00A6585F" w:rsidP="00A6585F">
      <w:pPr>
        <w:spacing w:after="390" w:line="390" w:lineRule="atLeast"/>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Эти лёгкие упражнения служат прекрасной профилактикой заболеваний суставов и снимают усталость с рук после трудового дня.</w:t>
      </w:r>
    </w:p>
    <w:p w:rsidR="00A6585F" w:rsidRPr="00A6585F" w:rsidRDefault="00A6585F" w:rsidP="00A6585F">
      <w:pPr>
        <w:spacing w:after="0" w:line="390" w:lineRule="atLeast"/>
        <w:textAlignment w:val="baseline"/>
        <w:outlineLvl w:val="1"/>
        <w:rPr>
          <w:rFonts w:ascii="inherit" w:eastAsia="Times New Roman" w:hAnsi="inherit" w:cs="Arial"/>
          <w:b/>
          <w:bCs/>
          <w:color w:val="161616"/>
          <w:spacing w:val="-4"/>
          <w:sz w:val="33"/>
          <w:szCs w:val="33"/>
        </w:rPr>
      </w:pPr>
      <w:r w:rsidRPr="00A6585F">
        <w:rPr>
          <w:rFonts w:ascii="inherit" w:eastAsia="Times New Roman" w:hAnsi="inherit" w:cs="Arial"/>
          <w:b/>
          <w:bCs/>
          <w:color w:val="161616"/>
          <w:spacing w:val="-4"/>
          <w:sz w:val="33"/>
          <w:szCs w:val="33"/>
          <w:bdr w:val="none" w:sz="0" w:space="0" w:color="auto" w:frame="1"/>
        </w:rPr>
        <w:t>Упражнения для укрепления кистей и пальцев рук</w:t>
      </w:r>
    </w:p>
    <w:p w:rsidR="00A6585F" w:rsidRPr="00A6585F" w:rsidRDefault="00A6585F" w:rsidP="00A6585F">
      <w:pPr>
        <w:spacing w:after="0" w:line="390" w:lineRule="atLeast"/>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Часто люди, которые начинают заниматься спортом, замечают неприятные ощущения в кистях. Опытным спортсменам знакома эта проблема, они знают о важности крепких кистей при</w:t>
      </w:r>
      <w:hyperlink r:id="rId15" w:tooltip="с упражнения с гантелями" w:history="1">
        <w:r w:rsidRPr="00A6585F">
          <w:rPr>
            <w:rFonts w:ascii="inherit" w:eastAsia="Times New Roman" w:hAnsi="inherit" w:cs="Arial"/>
            <w:color w:val="82AF7C"/>
            <w:sz w:val="21"/>
            <w:u w:val="single"/>
          </w:rPr>
          <w:t>упражнениях с гантелями</w:t>
        </w:r>
      </w:hyperlink>
      <w:r w:rsidRPr="00A6585F">
        <w:rPr>
          <w:rFonts w:ascii="inherit" w:eastAsia="Times New Roman" w:hAnsi="inherit" w:cs="Arial"/>
          <w:color w:val="494949"/>
          <w:sz w:val="21"/>
          <w:szCs w:val="21"/>
        </w:rPr>
        <w:t>, штангами и отжиманиях. Следующие упражнения направлены на кисти, их укрепление и подвижность.</w:t>
      </w:r>
    </w:p>
    <w:p w:rsidR="00A6585F" w:rsidRPr="00A6585F" w:rsidRDefault="00A6585F" w:rsidP="00A6585F">
      <w:pPr>
        <w:numPr>
          <w:ilvl w:val="0"/>
          <w:numId w:val="4"/>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Плавно сгибайте кисти, сжатые в кулак, в лучезапястном суставе вперёд-назад, до ощущения приятного растяжения. Выполните 5-10 раз.</w:t>
      </w:r>
    </w:p>
    <w:p w:rsidR="00A6585F" w:rsidRPr="00A6585F" w:rsidRDefault="00A6585F" w:rsidP="00A6585F">
      <w:pPr>
        <w:numPr>
          <w:ilvl w:val="0"/>
          <w:numId w:val="4"/>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Активной рукой охватите ладонь пассивной руки и отводите её в стороны, вверх и вниз. Выполните по 5-10 повторений для каждой руки.</w:t>
      </w:r>
    </w:p>
    <w:p w:rsidR="00A6585F" w:rsidRPr="00A6585F" w:rsidRDefault="00A6585F" w:rsidP="00A6585F">
      <w:pPr>
        <w:numPr>
          <w:ilvl w:val="0"/>
          <w:numId w:val="4"/>
        </w:numPr>
        <w:spacing w:after="216" w:line="390" w:lineRule="atLeast"/>
        <w:ind w:left="675"/>
        <w:textAlignment w:val="baseline"/>
        <w:rPr>
          <w:rFonts w:ascii="inherit" w:eastAsia="Times New Roman" w:hAnsi="inherit" w:cs="Arial"/>
          <w:color w:val="494949"/>
          <w:sz w:val="21"/>
          <w:szCs w:val="21"/>
        </w:rPr>
      </w:pPr>
      <w:r w:rsidRPr="00A6585F">
        <w:rPr>
          <w:rFonts w:ascii="inherit" w:eastAsia="Times New Roman" w:hAnsi="inherit" w:cs="Arial"/>
          <w:color w:val="494949"/>
          <w:sz w:val="21"/>
          <w:szCs w:val="21"/>
        </w:rPr>
        <w:t>Охватите ладонь пассивной руки активной рукой, сгибайте и разгибайте её в лучезапястном суставе. Делайте до приятного ощущения растяжения</w:t>
      </w:r>
      <w:r w:rsidRPr="00A6585F">
        <w:rPr>
          <w:rFonts w:ascii="inherit" w:eastAsia="Times New Roman" w:hAnsi="inherit" w:cs="Arial"/>
          <w:color w:val="494949"/>
          <w:sz w:val="21"/>
        </w:rPr>
        <w:t> </w:t>
      </w:r>
    </w:p>
    <w:p w:rsidR="00F16BC3" w:rsidRDefault="00F16BC3"/>
    <w:sectPr w:rsidR="00F16B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341E1"/>
    <w:multiLevelType w:val="multilevel"/>
    <w:tmpl w:val="48CC1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706B3"/>
    <w:multiLevelType w:val="multilevel"/>
    <w:tmpl w:val="6A48D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0A198A"/>
    <w:multiLevelType w:val="multilevel"/>
    <w:tmpl w:val="FC2A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1A536D"/>
    <w:multiLevelType w:val="multilevel"/>
    <w:tmpl w:val="8418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 w:ilvl="0">
        <w:numFmt w:val="decimal"/>
        <w:lvlText w:val="%1."/>
        <w:lvlJc w:val="left"/>
      </w:lvl>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6585F"/>
    <w:rsid w:val="00A6585F"/>
    <w:rsid w:val="00F16B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65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658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585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6585F"/>
    <w:rPr>
      <w:rFonts w:ascii="Times New Roman" w:eastAsia="Times New Roman" w:hAnsi="Times New Roman" w:cs="Times New Roman"/>
      <w:b/>
      <w:bCs/>
      <w:sz w:val="36"/>
      <w:szCs w:val="36"/>
    </w:rPr>
  </w:style>
  <w:style w:type="character" w:customStyle="1" w:styleId="post-cat">
    <w:name w:val="post-cat"/>
    <w:basedOn w:val="a0"/>
    <w:rsid w:val="00A6585F"/>
  </w:style>
  <w:style w:type="character" w:styleId="a3">
    <w:name w:val="Hyperlink"/>
    <w:basedOn w:val="a0"/>
    <w:uiPriority w:val="99"/>
    <w:semiHidden/>
    <w:unhideWhenUsed/>
    <w:rsid w:val="00A6585F"/>
    <w:rPr>
      <w:color w:val="0000FF"/>
      <w:u w:val="single"/>
    </w:rPr>
  </w:style>
  <w:style w:type="paragraph" w:customStyle="1" w:styleId="toctitle">
    <w:name w:val="toc_title"/>
    <w:basedOn w:val="a"/>
    <w:rsid w:val="00A658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A6585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6585F"/>
    <w:rPr>
      <w:b/>
      <w:bCs/>
    </w:rPr>
  </w:style>
  <w:style w:type="character" w:customStyle="1" w:styleId="apple-converted-space">
    <w:name w:val="apple-converted-space"/>
    <w:basedOn w:val="a0"/>
    <w:rsid w:val="00A6585F"/>
  </w:style>
  <w:style w:type="paragraph" w:styleId="a6">
    <w:name w:val="Balloon Text"/>
    <w:basedOn w:val="a"/>
    <w:link w:val="a7"/>
    <w:uiPriority w:val="99"/>
    <w:semiHidden/>
    <w:unhideWhenUsed/>
    <w:rsid w:val="00A658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5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8630702">
      <w:bodyDiv w:val="1"/>
      <w:marLeft w:val="0"/>
      <w:marRight w:val="0"/>
      <w:marTop w:val="0"/>
      <w:marBottom w:val="0"/>
      <w:divBdr>
        <w:top w:val="none" w:sz="0" w:space="0" w:color="auto"/>
        <w:left w:val="none" w:sz="0" w:space="0" w:color="auto"/>
        <w:bottom w:val="none" w:sz="0" w:space="0" w:color="auto"/>
        <w:right w:val="none" w:sz="0" w:space="0" w:color="auto"/>
      </w:divBdr>
      <w:divsChild>
        <w:div w:id="721055172">
          <w:marLeft w:val="0"/>
          <w:marRight w:val="0"/>
          <w:marTop w:val="75"/>
          <w:marBottom w:val="450"/>
          <w:divBdr>
            <w:top w:val="none" w:sz="0" w:space="0" w:color="auto"/>
            <w:left w:val="none" w:sz="0" w:space="0" w:color="auto"/>
            <w:bottom w:val="none" w:sz="0" w:space="0" w:color="auto"/>
            <w:right w:val="none" w:sz="0" w:space="0" w:color="auto"/>
          </w:divBdr>
        </w:div>
        <w:div w:id="360861637">
          <w:marLeft w:val="0"/>
          <w:marRight w:val="0"/>
          <w:marTop w:val="750"/>
          <w:marBottom w:val="750"/>
          <w:divBdr>
            <w:top w:val="none" w:sz="0" w:space="0" w:color="auto"/>
            <w:left w:val="none" w:sz="0" w:space="0" w:color="auto"/>
            <w:bottom w:val="none" w:sz="0" w:space="0" w:color="auto"/>
            <w:right w:val="none" w:sz="0" w:space="0" w:color="auto"/>
          </w:divBdr>
        </w:div>
        <w:div w:id="1063138085">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kopolezno.ru/zozh/profilaktika-i-lechenie/gimnastika-dlya-kistej-i-paltsev-ruk/" TargetMode="External"/><Relationship Id="rId13" Type="http://schemas.openxmlformats.org/officeDocument/2006/relationships/hyperlink" Target="http://legkopolezno.ru/zozh/deti/razvitie-rech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legkopolezno.ru/zozh/profilaktika-i-lechenie/gimnastika-dlya-kistej-i-paltsev-r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egkopolezno.ru/wp-content/uploads/2016/09/gimnastika-dlya-paltsev-ruk.jpg" TargetMode="External"/><Relationship Id="rId11" Type="http://schemas.openxmlformats.org/officeDocument/2006/relationships/hyperlink" Target="http://legkopolezno.ru/zozh/profilaktika-i-lechenie/gimnastika-dlya-kistej-i-paltsev-ruk/" TargetMode="External"/><Relationship Id="rId5" Type="http://schemas.openxmlformats.org/officeDocument/2006/relationships/hyperlink" Target="http://legkopolezno.ru/zozh/profilaktika-i-lechenie/" TargetMode="External"/><Relationship Id="rId15" Type="http://schemas.openxmlformats.org/officeDocument/2006/relationships/hyperlink" Target="http://legkopolezno.ru/zozh/sport/uprazhneniya-s-gantelyami/" TargetMode="External"/><Relationship Id="rId10" Type="http://schemas.openxmlformats.org/officeDocument/2006/relationships/hyperlink" Target="http://legkopolezno.ru/zozh/profilaktika-i-lechenie/gimnastika-dlya-kistej-i-paltsev-ruk/" TargetMode="External"/><Relationship Id="rId4" Type="http://schemas.openxmlformats.org/officeDocument/2006/relationships/webSettings" Target="webSettings.xml"/><Relationship Id="rId9" Type="http://schemas.openxmlformats.org/officeDocument/2006/relationships/hyperlink" Target="http://legkopolezno.ru/zozh/profilaktika-i-lechenie/gimnastika-dlya-kistej-i-paltsev-ruk/"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601</Words>
  <Characters>3431</Characters>
  <Application>Microsoft Office Word</Application>
  <DocSecurity>0</DocSecurity>
  <Lines>28</Lines>
  <Paragraphs>8</Paragraphs>
  <ScaleCrop>false</ScaleCrop>
  <Company>Reanimator Extreme Edition</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dc:creator>
  <cp:keywords/>
  <dc:description/>
  <cp:lastModifiedBy>Ислам</cp:lastModifiedBy>
  <cp:revision>3</cp:revision>
  <dcterms:created xsi:type="dcterms:W3CDTF">2017-01-25T15:31:00Z</dcterms:created>
  <dcterms:modified xsi:type="dcterms:W3CDTF">2017-01-25T15:32:00Z</dcterms:modified>
</cp:coreProperties>
</file>